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CA" w:rsidRPr="007454CA" w:rsidRDefault="007454CA" w:rsidP="007454CA">
      <w:pPr>
        <w:rPr>
          <w:rFonts w:ascii="Times New Roman" w:hAnsi="Times New Roman" w:cs="Times New Roman"/>
          <w:b/>
          <w:sz w:val="28"/>
          <w:szCs w:val="28"/>
        </w:rPr>
      </w:pPr>
      <w:r w:rsidRPr="007454CA">
        <w:rPr>
          <w:rFonts w:ascii="Times New Roman" w:hAnsi="Times New Roman" w:cs="Times New Roman"/>
          <w:b/>
          <w:sz w:val="28"/>
          <w:szCs w:val="28"/>
        </w:rPr>
        <w:t>"Думайте сами, решайте сами!"</w:t>
      </w:r>
      <w:bookmarkStart w:id="0" w:name="_GoBack"/>
      <w:bookmarkEnd w:id="0"/>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Автор: Иннокентий Садовский 09.09.2016</w:t>
      </w:r>
    </w:p>
    <w:p w:rsidR="007454CA" w:rsidRPr="007454CA" w:rsidRDefault="007454CA" w:rsidP="007454CA">
      <w:pPr>
        <w:rPr>
          <w:rFonts w:ascii="Times New Roman" w:hAnsi="Times New Roman" w:cs="Times New Roman"/>
          <w:i/>
          <w:sz w:val="28"/>
          <w:szCs w:val="28"/>
        </w:rPr>
      </w:pPr>
      <w:r w:rsidRPr="007454CA">
        <w:rPr>
          <w:rFonts w:ascii="Times New Roman" w:hAnsi="Times New Roman" w:cs="Times New Roman"/>
          <w:i/>
          <w:sz w:val="28"/>
          <w:szCs w:val="28"/>
        </w:rPr>
        <w:t xml:space="preserve">Сегодня в 5:40 утра главврач кировской больницы Юрий Ширяев отреагировал на публикацию моей коллеги про вакцинацию и нарушение конституционных прав кировско-апатитских школьников.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Доброй ночи уважаемые жители Апатитско – Кировского района! — пишет Ширяев, — Сегодня прочитал статью на одном из местных сайтов статью «Без вакцины не войдешь!». И понял, что нужно внести некоторую ясность… Как и раньше не буду вступать в дискуссии, а просто постараюсь в очередной раз призвать всех пишущих думать логически… и не только писать, но и читать…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Начну с юридической грамотности… Здесь хочется сказать, что никого на брифинге не запугивал)) меня спросили: «Правомочны ли действия директоров и заведующих не пускать не привитых детей в общеобразовательные учреждения в период эпидемии гриппа?» (хотя я что-то не припомню, чтобы кого-то не пустили, а в период эпидемии (карантина) и так никто не ходит…) Я ответил… Поясню еще раз: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По юридической силе законы в России имеют свою иерархию (по убыванию): Конституция, Федеральные конституционные законы, Федеральные законы, Указы и распоряжения Президента, Постановления и распоряжения Правительства, Акты федеральных органов исполнительной власти… (более подробно распространяться нет времени…)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Теперь с учетом вышеизложенного выдержки по конкретному вопросу: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I. Конституция РФ, Статья 41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Статья 43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1. Каждый имеет право на образование.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7454CA" w:rsidRPr="007454CA" w:rsidRDefault="007454CA" w:rsidP="007454CA">
      <w:pPr>
        <w:rPr>
          <w:rFonts w:ascii="Times New Roman" w:hAnsi="Times New Roman" w:cs="Times New Roman"/>
          <w:sz w:val="28"/>
          <w:szCs w:val="28"/>
        </w:rPr>
      </w:pP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II. Федеральные Законы: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Федеральный закон от 17 сентября 1998 г. N 157-ФЗ «Об иммунопрофилактике инфекционных болезней»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Статья 5. Права и обязанности граждан при осуществлении иммунопрофилактики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1. Граждане при осуществлении иммунопрофилактики имеют право на: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получение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выбор медицинской организации или индивидуального предпринимателя, осуществляющего медицинскую деятельность;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бесплатные 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в медицинских организациях государственной системы здравоохранения и муниципальной системы здравоохранения;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lastRenderedPageBreak/>
        <w:t xml:space="preserve">- медицинский осмотр и при необходимости медицинское обследование перед профилактическими прививками,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2. Отсутствие профилактических прививок влечет: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3. При осуществлении иммунопрофилактики граждане обязаны: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выполнять предписания медицинских работников;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в письменной форме подтверждать отказ от профилактических прививок.</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Статья 9. Национальный календарь профилактических прививок</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1. Национальный календарь профилактических прививок включает в себя профилактические прививки против гепатита В, дифтерии, коклюша, кори, краснухи, полиомиелита, столбняка, туберкулеза, эпидемического паротита, гемофильной инфекции, пневмококковой инфекции и гриппа.</w:t>
      </w:r>
    </w:p>
    <w:p w:rsidR="007454CA" w:rsidRPr="007454CA" w:rsidRDefault="007454CA" w:rsidP="007454CA">
      <w:pPr>
        <w:rPr>
          <w:rFonts w:ascii="Times New Roman" w:hAnsi="Times New Roman" w:cs="Times New Roman"/>
          <w:sz w:val="28"/>
          <w:szCs w:val="28"/>
        </w:rPr>
      </w:pP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2. Национальный календарь профилактических прививок,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Статья 11. Требования к проведению профилактических прививок</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lastRenderedPageBreak/>
        <w:t>1. Профилактические прививки проводятся гражданам в медицинских организациях при наличии у таких организаций лицензий на медицинскую деятельность.</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2. 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Российской Федерации.</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3. Профилактические прививки проводятся гражданам, не имеющим медицинских противопоказаний. Перечень медицинских противопоказаний к проведению профилактических прививок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4. Профилактические прививки проводятся в соответствии с требованиями санитарных правил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III.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Вакцинация против гриппа:</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дети с 6 месяцев, учащиеся 1-11 классов, обучающиеся в профессиональных образовательных организациях и образовательных организациях высшего образования;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взрослые, работающие по отдельным профессиям и должностям (работники медицинских и образовательных организаций, транспорта, коммунальной сферы);</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беременные женщины;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взрослые старше 60 лет;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лица, подлежащие призыву на военную службу;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лица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lastRenderedPageBreak/>
        <w:t xml:space="preserve">Все эти Законы и Приказы писались не для того, чтобы не пустить Вашего ребенка в сад и нарушить его права, а для предотвращения распространения инфекции (в том числе и оградить Вашего ребенка от гриппа)…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Теперь про саму вакцинацию против гриппа… Никого не буду агитировать за или против! Каждый решать должен сам (смотри выше законодательную базу… для вакцинации Вы должны подписать либо отказ, либо согласие). Но приведу некоторые тезисы на сегодняшний день:</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1. Вакцинация - самая эффективная мера, которая помогает предотвратить заболевание. Это не говорит о том, что Вы точно не заболеете! Большинство привитых не заболеют, а те, кто все-таки «подхватит» инфекцию, справится с ней в более легкой форме.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2. Вакцина вызывает формирование высокого уровня специфического иммунитета против гриппа. Защитный эффект после вакцинации, как правило, наступает через 8-12 дней и сохраняется до 12 месяцев, в том числе и у пожилых лиц. Защитные титры антител к вирусам гриппа после вакцинации лиц разного возраста определяются у 75-95 % вакцинированных.</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3. В день прививки Вы в обязательном порядке должны быть осмотрены врачом (фельдшером) При температуре выше 37,0°С вакцинацию не проводят.</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4. Противопоказания к применению вакцины против гриппа.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аллергические реакции на куриный белок и компоненты вакцины.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острые лихорадочные состояния или обострение хронического заболевания. (Вакцинацию проводят после выздоровления или в период ремиссии).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 лицам, ранее имевшим аллергические реакции на введение гриппозных вакцин.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при нетяжелых ОРВИ, острых кишечных заболеваниях вакцинацию проводят после нормализации температуры.</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5. Вакцина не содержит живого или цельноклеточного вируса. Поэтому осложнения после неё возникают очень редко. Местные реакции могут проявляться в виде покраснения и уплотнения места укола. Температура после прививки может подниматься в районе 37–38 °C в течение 1–2 суток. Также могут отмечаться головная боль, насморк, общее недомогание, слабость. Побочные эффекты проходят через 24–48 часов и не требуют врачебного вмешательства. В очень редких случаях на введение вакцины может развиться аллергическая реакция, вплоть до анафилактического шока (поэтому если у Вас или у Вашего ребенка были аллергические реакции ОБЯЗАТЕЛЬНО СООБЩИТЕ ВРАЧУ ИЛИ </w:t>
      </w:r>
      <w:r w:rsidRPr="007454CA">
        <w:rPr>
          <w:rFonts w:ascii="Times New Roman" w:hAnsi="Times New Roman" w:cs="Times New Roman"/>
          <w:sz w:val="28"/>
          <w:szCs w:val="28"/>
        </w:rPr>
        <w:lastRenderedPageBreak/>
        <w:t xml:space="preserve">ФЕЛЬДШЕРУ И НЕ УХОДИТЕ ИЗ ПОЛИКЛИНИКИ СРАЗУ ПОЛСЕ ИНЪЕКЦИИ!!! Место инъекции желательно не мочить при купании.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5. НЕ СУЩЕСТВУЕТ ПРЕПАРАТОВ ПРОТИВ ВИРУСА ГРИППА (препаратов с доказанной эффективностью) !!!!! Поэтому в период болезни можно надеяться только на свой иммунитет! Вот она рулетка… справится – не справится… Если Вы уверенны, что справится (Вы редко болеете ОРВИ, у Вас нет иммунодефицита, нет хронических заболеваний сердечно – сосудистой и дыхательной систем), можно не прививаться. </w:t>
      </w:r>
    </w:p>
    <w:p w:rsidR="007454CA"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 xml:space="preserve">Еще раз повторюсь… никого не хочу агитировать за или против. Поверьте, Вы сами отвечаете за Ваше здоровье и здоровье Ваших детей… Думайте и решайте сами!" </w:t>
      </w:r>
    </w:p>
    <w:p w:rsidR="00521FA8" w:rsidRPr="007454CA" w:rsidRDefault="007454CA" w:rsidP="007454CA">
      <w:pPr>
        <w:rPr>
          <w:rFonts w:ascii="Times New Roman" w:hAnsi="Times New Roman" w:cs="Times New Roman"/>
          <w:sz w:val="28"/>
          <w:szCs w:val="28"/>
        </w:rPr>
      </w:pPr>
      <w:r w:rsidRPr="007454CA">
        <w:rPr>
          <w:rFonts w:ascii="Times New Roman" w:hAnsi="Times New Roman" w:cs="Times New Roman"/>
          <w:sz w:val="28"/>
          <w:szCs w:val="28"/>
        </w:rPr>
        <w:t>Юрий Семёнович отдельно подчёркивает, что эти правила касаются всех школьников, не только кировских.</w:t>
      </w:r>
    </w:p>
    <w:sectPr w:rsidR="00521FA8" w:rsidRPr="007454CA" w:rsidSect="007454CA">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A3C"/>
    <w:rsid w:val="00521FA8"/>
    <w:rsid w:val="007454CA"/>
    <w:rsid w:val="00ED4A3C"/>
    <w:rsid w:val="00FD6E55"/>
    <w:rsid w:val="00FF2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9025</Characters>
  <Application>Microsoft Office Word</Application>
  <DocSecurity>4</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Грецкий А.Н.</dc:creator>
  <cp:lastModifiedBy>Иванюк Л.В.</cp:lastModifiedBy>
  <cp:revision>2</cp:revision>
  <dcterms:created xsi:type="dcterms:W3CDTF">2016-09-15T09:20:00Z</dcterms:created>
  <dcterms:modified xsi:type="dcterms:W3CDTF">2016-09-15T09:20:00Z</dcterms:modified>
</cp:coreProperties>
</file>